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A96078" w:rsidRDefault="005972D8" w:rsidP="005972D8">
      <w:pPr>
        <w:jc w:val="center"/>
      </w:pPr>
      <w:r w:rsidRPr="005972D8">
        <w:rPr>
          <w:noProof/>
          <w:lang w:eastAsia="pt-BR"/>
        </w:rPr>
        <w:drawing>
          <wp:inline distT="0" distB="0" distL="0" distR="0">
            <wp:extent cx="1657350" cy="3724274"/>
            <wp:effectExtent l="19050" t="0" r="0" b="0"/>
            <wp:docPr id="6" name="Imagem 1" descr="C:\Users\casa\Desktop\WhatsApp Image 2021-12-27 at 15.2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esktop\WhatsApp Image 2021-12-27 at 15.20.14.jpeg"/>
                    <pic:cNvPicPr>
                      <a:picLocks noChangeAspect="1" noChangeArrowheads="1"/>
                    </pic:cNvPicPr>
                  </pic:nvPicPr>
                  <pic:blipFill>
                    <a:blip r:embed="rId6" cstate="print"/>
                    <a:srcRect/>
                    <a:stretch>
                      <a:fillRect/>
                    </a:stretch>
                  </pic:blipFill>
                  <pic:spPr bwMode="auto">
                    <a:xfrm>
                      <a:off x="0" y="0"/>
                      <a:ext cx="1657225" cy="3723993"/>
                    </a:xfrm>
                    <a:prstGeom prst="rect">
                      <a:avLst/>
                    </a:prstGeom>
                    <a:noFill/>
                    <a:ln w="9525">
                      <a:noFill/>
                      <a:miter lim="800000"/>
                      <a:headEnd/>
                      <a:tailEnd/>
                    </a:ln>
                  </pic:spPr>
                </pic:pic>
              </a:graphicData>
            </a:graphic>
          </wp:inline>
        </w:drawing>
      </w:r>
      <w:r w:rsidRPr="005972D8">
        <w:rPr>
          <w:noProof/>
          <w:lang w:eastAsia="pt-BR"/>
        </w:rPr>
        <w:drawing>
          <wp:inline distT="0" distB="0" distL="0" distR="0">
            <wp:extent cx="1524000" cy="2235199"/>
            <wp:effectExtent l="19050" t="0" r="0" b="0"/>
            <wp:docPr id="5" name="Imagem 2" descr="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9.jpg"/>
                    <pic:cNvPicPr/>
                  </pic:nvPicPr>
                  <pic:blipFill>
                    <a:blip r:embed="rId7" cstate="print"/>
                    <a:stretch>
                      <a:fillRect/>
                    </a:stretch>
                  </pic:blipFill>
                  <pic:spPr>
                    <a:xfrm>
                      <a:off x="0" y="0"/>
                      <a:ext cx="1523644" cy="2234677"/>
                    </a:xfrm>
                    <a:prstGeom prst="rect">
                      <a:avLst/>
                    </a:prstGeom>
                  </pic:spPr>
                </pic:pic>
              </a:graphicData>
            </a:graphic>
          </wp:inline>
        </w:drawing>
      </w:r>
      <w:r>
        <w:rPr>
          <w:noProof/>
          <w:lang w:eastAsia="pt-BR"/>
        </w:rPr>
        <w:drawing>
          <wp:inline distT="0" distB="0" distL="0" distR="0">
            <wp:extent cx="695325" cy="1504950"/>
            <wp:effectExtent l="19050" t="0" r="9525" b="0"/>
            <wp:docPr id="4" name="Imagem 3" descr="C:\Users\casa\Desktop\WhatsApp Image 2021-12-27 at 15.2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a\Desktop\WhatsApp Image 2021-12-27 at 15.20.14.jpeg"/>
                    <pic:cNvPicPr>
                      <a:picLocks noChangeAspect="1" noChangeArrowheads="1"/>
                    </pic:cNvPicPr>
                  </pic:nvPicPr>
                  <pic:blipFill>
                    <a:blip r:embed="rId8" cstate="print"/>
                    <a:srcRect/>
                    <a:stretch>
                      <a:fillRect/>
                    </a:stretch>
                  </pic:blipFill>
                  <pic:spPr bwMode="auto">
                    <a:xfrm>
                      <a:off x="0" y="0"/>
                      <a:ext cx="697076" cy="1508740"/>
                    </a:xfrm>
                    <a:prstGeom prst="rect">
                      <a:avLst/>
                    </a:prstGeom>
                    <a:noFill/>
                    <a:ln w="9525">
                      <a:noFill/>
                      <a:miter lim="800000"/>
                      <a:headEnd/>
                      <a:tailEnd/>
                    </a:ln>
                  </pic:spPr>
                </pic:pic>
              </a:graphicData>
            </a:graphic>
          </wp:inline>
        </w:drawing>
      </w:r>
    </w:p>
    <w:p w:rsidR="005972D8" w:rsidRDefault="005972D8" w:rsidP="005972D8">
      <w:pPr>
        <w:jc w:val="center"/>
      </w:pPr>
    </w:p>
    <w:p w:rsidR="005972D8" w:rsidRDefault="005972D8" w:rsidP="005972D8">
      <w:pPr>
        <w:jc w:val="center"/>
        <w:rPr>
          <w:rFonts w:ascii="Arial Black" w:hAnsi="Arial Black"/>
          <w:sz w:val="32"/>
          <w:u w:val="single"/>
        </w:rPr>
      </w:pPr>
      <w:r w:rsidRPr="005972D8">
        <w:rPr>
          <w:rFonts w:ascii="Arial Black" w:hAnsi="Arial Black"/>
          <w:sz w:val="32"/>
          <w:u w:val="single"/>
        </w:rPr>
        <w:t>TEXTURA RÚSTICA RISCADA</w:t>
      </w:r>
    </w:p>
    <w:p w:rsidR="005972D8" w:rsidRDefault="005972D8" w:rsidP="005972D8">
      <w:pPr>
        <w:jc w:val="center"/>
        <w:rPr>
          <w:rFonts w:ascii="Arial Black" w:hAnsi="Arial Black"/>
          <w:sz w:val="32"/>
          <w:u w:val="single"/>
        </w:rPr>
      </w:pPr>
    </w:p>
    <w:p w:rsidR="005972D8" w:rsidRPr="00C74710" w:rsidRDefault="005972D8" w:rsidP="005972D8">
      <w:pPr>
        <w:jc w:val="center"/>
        <w:rPr>
          <w:rFonts w:ascii="Arial Black" w:hAnsi="Arial Black"/>
          <w:sz w:val="24"/>
          <w:u w:val="single"/>
        </w:rPr>
      </w:pPr>
      <w:r w:rsidRPr="00C74710">
        <w:rPr>
          <w:rFonts w:ascii="Arial Black" w:hAnsi="Arial Black"/>
          <w:sz w:val="24"/>
          <w:u w:val="single"/>
        </w:rPr>
        <w:t>EMBALAGEM:</w:t>
      </w:r>
    </w:p>
    <w:p w:rsidR="005972D8" w:rsidRPr="00C74710" w:rsidRDefault="005972D8" w:rsidP="005972D8">
      <w:pPr>
        <w:jc w:val="center"/>
        <w:rPr>
          <w:rFonts w:ascii="Arial Black" w:hAnsi="Arial Black"/>
          <w:sz w:val="24"/>
          <w:u w:val="single"/>
        </w:rPr>
      </w:pPr>
      <w:r w:rsidRPr="00C74710">
        <w:rPr>
          <w:rFonts w:ascii="Arial Black" w:hAnsi="Arial Black"/>
          <w:sz w:val="24"/>
          <w:u w:val="single"/>
        </w:rPr>
        <w:t xml:space="preserve">BARRICA 25kg / BALDE 25kg / </w:t>
      </w:r>
      <w:r w:rsidR="00C74710" w:rsidRPr="00C74710">
        <w:rPr>
          <w:rFonts w:ascii="Arial Black" w:hAnsi="Arial Black"/>
          <w:sz w:val="24"/>
          <w:u w:val="single"/>
        </w:rPr>
        <w:t>GALÃO 5 kg</w:t>
      </w:r>
    </w:p>
    <w:p w:rsidR="006D0972" w:rsidRPr="00C74710" w:rsidRDefault="006D0972" w:rsidP="00363653">
      <w:pPr>
        <w:jc w:val="center"/>
        <w:rPr>
          <w:sz w:val="16"/>
          <w:u w:val="single"/>
        </w:rPr>
      </w:pPr>
    </w:p>
    <w:p w:rsidR="00CD7A1D" w:rsidRDefault="00CD7A1D" w:rsidP="00363653">
      <w:pPr>
        <w:jc w:val="center"/>
      </w:pPr>
      <w:r>
        <w:t>TEXTURA RÚSTICA RISCADA: É</w:t>
      </w:r>
      <w:r w:rsidR="006D0972">
        <w:t xml:space="preserve"> um revesti</w:t>
      </w:r>
      <w:r>
        <w:t>mento com sofisticadas ranhuras</w:t>
      </w:r>
      <w:r w:rsidR="006D0972">
        <w:t>, com sólida resistência a alcalinidade e excelente aderência, com ação hidrorrepelente, antimofo e antisalinidade, é um produto de fácil aplicação e permite a obtenção de efeitos e acabamentos riscados.</w:t>
      </w:r>
    </w:p>
    <w:p w:rsidR="00CD7A1D" w:rsidRDefault="006D0972" w:rsidP="00CD7A1D">
      <w:r>
        <w:t xml:space="preserve"> </w:t>
      </w:r>
    </w:p>
    <w:p w:rsidR="00CD7A1D" w:rsidRDefault="006D0972" w:rsidP="00CD7A1D">
      <w:r>
        <w:t>USOS CORES CARACTERÍSTICAS E VANTAGENS PROPRIEDADES ESPECIFICAÇÕES PREPARO E QUAL</w:t>
      </w:r>
      <w:r>
        <w:t>I</w:t>
      </w:r>
      <w:r>
        <w:t>DADE DA SUPERFÍCIE</w:t>
      </w:r>
      <w:r w:rsidR="00CD7A1D">
        <w:t>:</w:t>
      </w:r>
      <w:r>
        <w:t xml:space="preserve"> Indicado para ser aplicado em diversos tipos de superfícies, seu melhor emprego é em alv</w:t>
      </w:r>
      <w:r>
        <w:t>e</w:t>
      </w:r>
      <w:r>
        <w:t>naria, massa corrida ou acrílica, reboco, concreto, fibrocimento, para ambientes internos e externos. Conforme cores prontas de catálogo. Sólidos por massa 78% – 82% Sólidos por volume 54% – 61% Massa especí</w:t>
      </w:r>
      <w:r>
        <w:softHyphen/>
      </w:r>
      <w:r w:rsidR="00070EB7">
        <w:t>fi</w:t>
      </w:r>
      <w:r>
        <w:t>ca 1,95 - 2,05 (g/cm 3 ) VOC (compostos orgânicos voláteis, com exceção da água) 0,1- 7 g/l PH 9,00 - 10,00</w:t>
      </w:r>
      <w:r w:rsidR="00CD7A1D">
        <w:t>.</w:t>
      </w:r>
    </w:p>
    <w:p w:rsidR="00CD7A1D" w:rsidRDefault="00CD7A1D" w:rsidP="00CD7A1D"/>
    <w:p w:rsidR="00CD7A1D" w:rsidRDefault="006D0972" w:rsidP="00CD7A1D">
      <w:r>
        <w:t xml:space="preserve"> </w:t>
      </w:r>
      <w:r w:rsidR="00CD7A1D">
        <w:t>COMPOSIÇÃO QUÍMICA</w:t>
      </w:r>
      <w:r>
        <w:t>: R e s i n a A c r í l i c a e m e m u l s ã o , c a r g a s m i n e r a i s , p i g m e n t o s o r g â n i c o s e i n o r g â n i c o s e t e n s o a t i v o s. Superfícies rústicas ou pintadas com alta porosidade: Limpar o sub</w:t>
      </w:r>
      <w:r>
        <w:t>s</w:t>
      </w:r>
      <w:r>
        <w:t>trato com hidro-jateamento de alta pressão (1400 a 2600 psi) para remoção de quaisquer sujeiras, impurezas e contam</w:t>
      </w:r>
      <w:r>
        <w:t>i</w:t>
      </w:r>
      <w:r>
        <w:t>nações. Não utilize detergentes, pois no caso de não serem completamente removidos, podem afetar adversamente o efeito repelente do produto. Uso interno e externo. Excelente nivelamento. Excelente rendimento. Contém anti-mofo de longo espectro. Acabamento riscado ranhura</w:t>
      </w:r>
      <w:r w:rsidR="00070EB7">
        <w:t xml:space="preserve"> </w:t>
      </w:r>
      <w:r>
        <w:t>do. Aumenta a vida útil do substrato. Excelente penetração e alta resistê</w:t>
      </w:r>
      <w:r>
        <w:t>n</w:t>
      </w:r>
      <w:r>
        <w:t xml:space="preserve">cia. </w:t>
      </w:r>
    </w:p>
    <w:p w:rsidR="00CD7A1D" w:rsidRDefault="00CD7A1D" w:rsidP="00CD7A1D"/>
    <w:p w:rsidR="00CD7A1D" w:rsidRDefault="006D0972" w:rsidP="00CD7A1D">
      <w:r>
        <w:t>BOLETIM TÉCNICO</w:t>
      </w:r>
      <w:r w:rsidR="00CD7A1D">
        <w:t>:</w:t>
      </w:r>
      <w:r>
        <w:t xml:space="preserve"> Desplacamento de concreto devem ser tratados previamente, fissuras, poros e bolhas na superf</w:t>
      </w:r>
      <w:r>
        <w:t>í</w:t>
      </w:r>
      <w:r>
        <w:t>cie, com abertura superior a 0,2 mm devem ser devidamente tratados com sistema adequado. A superfície deve estar compacta, seca, isenta de materiais pulverulentos. Reboco novo – Aguardar a total secagem e cura da superfície num prazo mínimo de 28 dias, ap</w:t>
      </w:r>
      <w:r w:rsidR="00070EB7">
        <w:t>licar uma demão de Selador Acríl</w:t>
      </w:r>
      <w:r>
        <w:t>ico Pigmentado. Reboco fraco – Aguardar a secagem e cura, aplicar uma demão de Fundo Preparador de Paredes Base Água diluído com 10 % em água. Imperfeições na s</w:t>
      </w:r>
      <w:r>
        <w:t>u</w:t>
      </w:r>
      <w:r>
        <w:t>perfície – corri</w:t>
      </w:r>
      <w:r w:rsidR="00CD7A1D">
        <w:t>gir com Massa de nivelamento ECOFIXER</w:t>
      </w:r>
      <w:r w:rsidR="00070EB7">
        <w:t>.</w:t>
      </w:r>
    </w:p>
    <w:p w:rsidR="00CD7A1D" w:rsidRDefault="00CD7A1D" w:rsidP="00CD7A1D"/>
    <w:p w:rsidR="00CD7A1D" w:rsidRDefault="006D0972" w:rsidP="00CD7A1D">
      <w:r>
        <w:t xml:space="preserve"> MODO DO EMPREGO INFORMAÇÕES GERAIS</w:t>
      </w:r>
      <w:r w:rsidR="00070EB7">
        <w:t xml:space="preserve"> DE </w:t>
      </w:r>
      <w:r>
        <w:t xml:space="preserve">SEGURANÇA DO MEIO AMBIENTE </w:t>
      </w:r>
      <w:r w:rsidR="00070EB7">
        <w:t xml:space="preserve">E </w:t>
      </w:r>
      <w:r>
        <w:t>ESCLAREC</w:t>
      </w:r>
      <w:r>
        <w:t>I</w:t>
      </w:r>
      <w:r>
        <w:t>MENTOS LEGAIS</w:t>
      </w:r>
      <w:r w:rsidR="00CD7A1D">
        <w:t>:</w:t>
      </w:r>
      <w:r>
        <w:t xml:space="preserve"> A superfície a aplicar deve estar s</w:t>
      </w:r>
      <w:r w:rsidR="00070EB7">
        <w:t>eca, o produto deve ser aplicado</w:t>
      </w:r>
      <w:r>
        <w:t xml:space="preserve"> por meio de desempenadeira de aço e riscadoras de PVC, feita uma farta aplicação sem excessos, de modo a permitir que efetive boa transferência, ao se aplicar de forma correta e sobre substrato adequado uma demão é suficiente ate obter o acabamento desejado.</w:t>
      </w:r>
    </w:p>
    <w:p w:rsidR="00CD7A1D" w:rsidRDefault="00CD7A1D" w:rsidP="00CD7A1D"/>
    <w:p w:rsidR="00CD7A1D" w:rsidRDefault="006D0972" w:rsidP="00CD7A1D">
      <w:r>
        <w:t xml:space="preserve"> SECAGEM</w:t>
      </w:r>
      <w:r w:rsidR="00CD7A1D">
        <w:t>:</w:t>
      </w:r>
      <w:r>
        <w:t xml:space="preserve"> Temperatura 25° C: Ao toque 4h, Entre de mãos 4h, final 24h. </w:t>
      </w:r>
    </w:p>
    <w:p w:rsidR="00CD7A1D" w:rsidRDefault="00CD7A1D" w:rsidP="00CD7A1D"/>
    <w:p w:rsidR="00CD7A1D" w:rsidRDefault="006D0972" w:rsidP="00CD7A1D">
      <w:r>
        <w:t>RENDIMENTO</w:t>
      </w:r>
      <w:r w:rsidR="00CD7A1D">
        <w:t>:</w:t>
      </w:r>
      <w:r>
        <w:t xml:space="preserve"> 3,3 a 4,0 kg/m2</w:t>
      </w:r>
      <w:r w:rsidR="00CD7A1D">
        <w:t>.</w:t>
      </w:r>
    </w:p>
    <w:p w:rsidR="00CD7A1D" w:rsidRDefault="00CD7A1D" w:rsidP="00CD7A1D"/>
    <w:p w:rsidR="00CD7A1D" w:rsidRDefault="006D0972" w:rsidP="00CD7A1D">
      <w:r>
        <w:t>DILUIÇÃO</w:t>
      </w:r>
      <w:r w:rsidR="00CD7A1D">
        <w:t>:</w:t>
      </w:r>
      <w:r>
        <w:t xml:space="preserve"> Pronta para uso</w:t>
      </w:r>
      <w:r w:rsidR="00CD7A1D">
        <w:t xml:space="preserve"> ou adicionar até 02%  de água limpa.</w:t>
      </w:r>
    </w:p>
    <w:p w:rsidR="00CD7A1D" w:rsidRDefault="00CD7A1D" w:rsidP="00CD7A1D"/>
    <w:p w:rsidR="00CD7A1D" w:rsidRDefault="006D0972" w:rsidP="00CD7A1D">
      <w:r>
        <w:t xml:space="preserve"> LIMPEZA FERRAMENTAL</w:t>
      </w:r>
      <w:r w:rsidR="00CD7A1D">
        <w:t>:</w:t>
      </w:r>
      <w:r>
        <w:t xml:space="preserve"> Água e sabão neutro</w:t>
      </w:r>
      <w:r w:rsidR="00CD7A1D">
        <w:t>.</w:t>
      </w:r>
    </w:p>
    <w:p w:rsidR="00CD7A1D" w:rsidRDefault="00CD7A1D" w:rsidP="00CD7A1D"/>
    <w:p w:rsidR="00CD7A1D" w:rsidRDefault="006D0972" w:rsidP="00CD7A1D">
      <w:r>
        <w:t xml:space="preserve"> CONDIÇÕES DE APLICAÇÃO</w:t>
      </w:r>
      <w:r w:rsidR="00CD7A1D">
        <w:t>:</w:t>
      </w:r>
      <w:r>
        <w:t xml:space="preserve"> Temperatura Substrato: +12 °C min / + 30°C máx. Temperatura Ambiente: +12 °C min / + 30°C máx. Umidade relativa do ar: -85%. Não aplicar em dias chuvosos. Não aplicar em superfícies com pó, gorduras, mofo etc. Não aplicar o produto sobre superfícies com partículas soltas.</w:t>
      </w:r>
    </w:p>
    <w:p w:rsidR="00CD7A1D" w:rsidRDefault="00CD7A1D" w:rsidP="00CD7A1D"/>
    <w:p w:rsidR="00CD7A1D" w:rsidRDefault="006D0972" w:rsidP="00CD7A1D">
      <w:r>
        <w:t xml:space="preserve"> EM</w:t>
      </w:r>
      <w:r w:rsidR="00CD7A1D">
        <w:t>BALAGEM 2</w:t>
      </w:r>
      <w:r>
        <w:t>5 kg</w:t>
      </w:r>
      <w:r w:rsidR="00CD7A1D">
        <w:t>.</w:t>
      </w:r>
    </w:p>
    <w:p w:rsidR="006D0972" w:rsidRDefault="006D0972" w:rsidP="00CD7A1D">
      <w:r>
        <w:t>ESTOCAGEM</w:t>
      </w:r>
      <w:r w:rsidR="00CD7A1D">
        <w:t>:</w:t>
      </w:r>
      <w:r>
        <w:t xml:space="preserve"> O produto tem validade de 6 meses, a partir da data de fabricação, desde que armazenado em local seco, não em contato direto com o chão, ventilado e nas embalagens originais e intactas. Gesso e Drywall aplicar 02 </w:t>
      </w:r>
      <w:r w:rsidR="00CD7A1D">
        <w:t>demãos de</w:t>
      </w:r>
      <w:r>
        <w:t xml:space="preserve"> Fundo Preparad</w:t>
      </w:r>
      <w:r w:rsidR="00CD7A1D">
        <w:t>or. Superfí</w:t>
      </w:r>
      <w:r w:rsidR="00070EB7">
        <w:t>cies com desmoldante</w:t>
      </w:r>
      <w:r>
        <w:t xml:space="preserve"> deve</w:t>
      </w:r>
      <w:r w:rsidR="00070EB7">
        <w:t>m</w:t>
      </w:r>
      <w:r>
        <w:t xml:space="preserve"> ser lavada</w:t>
      </w:r>
      <w:r w:rsidR="00070EB7">
        <w:t xml:space="preserve"> com maquina de alta pressão e á</w:t>
      </w:r>
      <w:r>
        <w:t>gua quente. I</w:t>
      </w:r>
      <w:r>
        <w:t>m</w:t>
      </w:r>
      <w:r>
        <w:t xml:space="preserve">perfeições profundas na superfície deve </w:t>
      </w:r>
      <w:r>
        <w:rPr>
          <w:rFonts w:ascii="Cambria Math" w:hAnsi="Cambria Math" w:cs="Cambria Math"/>
        </w:rPr>
        <w:t>‐</w:t>
      </w:r>
      <w:r>
        <w:t xml:space="preserve">se corrigir com argamassa de cimento 1:3 (1 de Cimento para 3 de Areia), aguarde secagem e cura da superfície num prazo mínimo de 28 dias. Ao transportar a embalagem deve </w:t>
      </w:r>
      <w:r>
        <w:rPr>
          <w:rFonts w:ascii="Cambria Math" w:hAnsi="Cambria Math" w:cs="Cambria Math"/>
        </w:rPr>
        <w:t>‐</w:t>
      </w:r>
      <w:r>
        <w:t>se tomar cuid</w:t>
      </w:r>
      <w:r>
        <w:t>a</w:t>
      </w:r>
      <w:r>
        <w:t>do para que a mesma fique em pé e coberta durante todo o percurso evitando o tombamento do produto. Superfície com mofo deve ser limpa com uma solução de 1:1 de cloro e água limpa. Em seguida, enxaguar com água e aguardar a sec</w:t>
      </w:r>
      <w:r>
        <w:t>a</w:t>
      </w:r>
      <w:r>
        <w:t>gem. Em até duas semanas após a pintura, pingos de chuva podem provocar manchas. Se isto ocorrer, lave toda a supe</w:t>
      </w:r>
      <w:r>
        <w:t>r</w:t>
      </w:r>
      <w:r>
        <w:t>fície com água imediatamente. Evitar retoques isolados após a secagem do produto. Superfícies com graxa ou gordura devem ser limpas com sabão ou detergente neutro. Em seguida, enxaguar com água e aguardar a secagem. Para mais informações sobre manuseio, estocagem e disposição dos resíduos consulte a versão mais recente de nossa Ficha de Segurança do Material que contém os dados disponíveis, das propriedades físicas, de ecologia, de toxidade, e outros dados de segurança pertinentes. As recomendações relacionadas com a aplicação e utilização final dos produtos são fornecidas de boa fé e baseadas no conhecimento e experiência dos produtos sempre que devidamente armazenados, manuseados e aplicados em condições normais. Por este motivo, a exatidão dos dados aqui contidos, não é garantida expressa ou implicitamente pelo produtor. Para questionamento sobre o uso correto e seguro, armazenagem, manuseio e descarte do produ</w:t>
      </w:r>
      <w:r w:rsidR="00CD7A1D">
        <w:t>to, contate a ECOFIXER</w:t>
      </w:r>
      <w:r>
        <w:t>. Na prática, as diferenças no estado do material, das superfícies, e das cond</w:t>
      </w:r>
      <w:r>
        <w:t>i</w:t>
      </w:r>
      <w:r>
        <w:t>ções de aplicação no campo, são de tal forma imprevisíveis que nenhuma garantia a respeito da comercialização ou aptidão para um determinado fim em particular, nem qualquer responsabilidade decorrente de qualquer relacionamento legal, poderão ser inferidas desta informação, ou de quaisquer recomendações por escrito, ou de qualquer outra rec</w:t>
      </w:r>
      <w:r>
        <w:t>o</w:t>
      </w:r>
      <w:r>
        <w:t>mendação dada.</w:t>
      </w:r>
    </w:p>
    <w:p w:rsidR="00CD7A1D" w:rsidRDefault="00CD7A1D" w:rsidP="00CD7A1D"/>
    <w:p w:rsidR="00A96078" w:rsidRDefault="00070EB7">
      <w:pPr>
        <w:rPr>
          <w:sz w:val="18"/>
          <w:szCs w:val="18"/>
        </w:rPr>
      </w:pPr>
      <w:r>
        <w:rPr>
          <w:sz w:val="18"/>
          <w:szCs w:val="18"/>
        </w:rPr>
        <w:t xml:space="preserve">ECOFIXER </w:t>
      </w:r>
      <w:r w:rsidR="00CD7A1D">
        <w:rPr>
          <w:sz w:val="18"/>
          <w:szCs w:val="18"/>
        </w:rPr>
        <w:t>INDÚ</w:t>
      </w:r>
      <w:r w:rsidR="004371A5">
        <w:rPr>
          <w:sz w:val="18"/>
          <w:szCs w:val="18"/>
        </w:rPr>
        <w:t xml:space="preserve">STRIA E COMÉRCIO LTDA. CNPJ: 29.173.023/0001-80. RUA PASSA QUATRO 414 - CEP </w:t>
      </w:r>
      <w:r w:rsidR="009E1DBB">
        <w:rPr>
          <w:sz w:val="18"/>
          <w:szCs w:val="18"/>
        </w:rPr>
        <w:t>–</w:t>
      </w:r>
      <w:r w:rsidR="004371A5">
        <w:rPr>
          <w:sz w:val="18"/>
          <w:szCs w:val="18"/>
        </w:rPr>
        <w:t xml:space="preserve"> </w:t>
      </w:r>
      <w:r w:rsidR="009E1DBB">
        <w:rPr>
          <w:sz w:val="18"/>
          <w:szCs w:val="18"/>
        </w:rPr>
        <w:t>23033-150</w:t>
      </w:r>
    </w:p>
    <w:sectPr w:rsidR="00A96078" w:rsidSect="00EB193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39"/>
      <w:pgMar w:top="1134" w:right="1134" w:bottom="1134" w:left="1134" w:header="0" w:footer="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2D1" w:rsidRDefault="006F62D1" w:rsidP="00AD627A">
      <w:r>
        <w:separator/>
      </w:r>
    </w:p>
  </w:endnote>
  <w:endnote w:type="continuationSeparator" w:id="1">
    <w:p w:rsidR="006F62D1" w:rsidRDefault="006F62D1" w:rsidP="00AD6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7A" w:rsidRDefault="00AD627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7A" w:rsidRDefault="00AD627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7A" w:rsidRDefault="00AD627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2D1" w:rsidRDefault="006F62D1" w:rsidP="00AD627A">
      <w:r>
        <w:separator/>
      </w:r>
    </w:p>
  </w:footnote>
  <w:footnote w:type="continuationSeparator" w:id="1">
    <w:p w:rsidR="006F62D1" w:rsidRDefault="006F62D1" w:rsidP="00AD6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7A" w:rsidRDefault="00BD3E1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3608" o:spid="_x0000_s2050" type="#_x0000_t75" style="position:absolute;margin-left:0;margin-top:0;width:481.4pt;height:206.65pt;z-index:-251657216;mso-position-horizontal:center;mso-position-horizontal-relative:margin;mso-position-vertical:center;mso-position-vertical-relative:margin" o:allowincell="f">
          <v:imagedata r:id="rId1" o:title="LOGO RGB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7A" w:rsidRDefault="00BD3E1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3609" o:spid="_x0000_s2051" type="#_x0000_t75" style="position:absolute;margin-left:0;margin-top:0;width:481.4pt;height:206.65pt;z-index:-251656192;mso-position-horizontal:center;mso-position-horizontal-relative:margin;mso-position-vertical:center;mso-position-vertical-relative:margin" o:allowincell="f">
          <v:imagedata r:id="rId1" o:title="LOGO RGB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7A" w:rsidRDefault="00BD3E1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3607" o:spid="_x0000_s2049" type="#_x0000_t75" style="position:absolute;margin-left:0;margin-top:0;width:481.4pt;height:206.65pt;z-index:-251658240;mso-position-horizontal:center;mso-position-horizontal-relative:margin;mso-position-vertical:center;mso-position-vertical-relative:margin" o:allowincell="f">
          <v:imagedata r:id="rId1" o:title="LOGO RGB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readOnly" w:enforcement="1" w:cryptProviderType="rsaFull" w:cryptAlgorithmClass="hash" w:cryptAlgorithmType="typeAny" w:cryptAlgorithmSid="4" w:cryptSpinCount="50000" w:hash="Dedk8BvCOV7PrJeSpTdp7qrwmw0=" w:salt="WBP2DzsU7iYqxiwLGjBLXQ=="/>
  <w:defaultTabStop w:val="708"/>
  <w:autoHyphenation/>
  <w:hyphenationZone w:val="425"/>
  <w:drawingGridHorizontalSpacing w:val="283"/>
  <w:drawingGridVerticalSpacing w:val="283"/>
  <w:doNotShadeFormData/>
  <w:characterSpacingControl w:val="doNotCompress"/>
  <w:hdrShapeDefaults>
    <o:shapedefaults v:ext="edit" spidmax="11266">
      <o:colormenu v:ext="edit" fillcolor="none [2732]"/>
    </o:shapedefaults>
    <o:shapelayout v:ext="edit">
      <o:idmap v:ext="edit" data="2"/>
    </o:shapelayout>
  </w:hdrShapeDefaults>
  <w:footnotePr>
    <w:footnote w:id="0"/>
    <w:footnote w:id="1"/>
  </w:footnotePr>
  <w:endnotePr>
    <w:numFmt w:val="decimal"/>
    <w:endnote w:id="0"/>
    <w:endnote w:id="1"/>
  </w:endnotePr>
  <w:compat>
    <w:doNotUseHTMLParagraphAutoSpacing/>
    <w:useFELayout/>
  </w:compat>
  <w:rsids>
    <w:rsidRoot w:val="00A96078"/>
    <w:rsid w:val="00070EB7"/>
    <w:rsid w:val="001C2531"/>
    <w:rsid w:val="002F07D4"/>
    <w:rsid w:val="00347ED8"/>
    <w:rsid w:val="00363653"/>
    <w:rsid w:val="00376FBB"/>
    <w:rsid w:val="004371A5"/>
    <w:rsid w:val="005972D8"/>
    <w:rsid w:val="006C0FEF"/>
    <w:rsid w:val="006D0972"/>
    <w:rsid w:val="006F62D1"/>
    <w:rsid w:val="008F3199"/>
    <w:rsid w:val="009E1DBB"/>
    <w:rsid w:val="00A96078"/>
    <w:rsid w:val="00AD627A"/>
    <w:rsid w:val="00BD3E14"/>
    <w:rsid w:val="00C2756F"/>
    <w:rsid w:val="00C74710"/>
    <w:rsid w:val="00CD7A1D"/>
    <w:rsid w:val="00DF7AE6"/>
    <w:rsid w:val="00EB193C"/>
    <w:rsid w:val="00F062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1"/>
        <w:lang w:val="pt-BR"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96078"/>
  </w:style>
  <w:style w:type="paragraph" w:styleId="Ttulo1">
    <w:name w:val="heading 1"/>
    <w:basedOn w:val="Normal"/>
    <w:next w:val="Normal"/>
    <w:qFormat/>
    <w:rsid w:val="00A96078"/>
    <w:pPr>
      <w:keepNext/>
      <w:keepLines/>
      <w:spacing w:before="240" w:after="60"/>
      <w:outlineLvl w:val="0"/>
    </w:pPr>
    <w:rPr>
      <w:rFonts w:ascii="Arial" w:hAnsi="Arial" w:cs="Arial"/>
      <w:b/>
      <w:bCs/>
      <w:sz w:val="36"/>
      <w:szCs w:val="36"/>
    </w:rPr>
  </w:style>
  <w:style w:type="paragraph" w:styleId="Ttulo2">
    <w:name w:val="heading 2"/>
    <w:basedOn w:val="Ttulo1"/>
    <w:next w:val="Normal"/>
    <w:qFormat/>
    <w:rsid w:val="00A96078"/>
    <w:pPr>
      <w:outlineLvl w:val="1"/>
    </w:pPr>
    <w:rPr>
      <w:sz w:val="32"/>
      <w:szCs w:val="32"/>
    </w:rPr>
  </w:style>
  <w:style w:type="paragraph" w:styleId="Ttulo3">
    <w:name w:val="heading 3"/>
    <w:basedOn w:val="Ttulo2"/>
    <w:next w:val="Normal"/>
    <w:qFormat/>
    <w:rsid w:val="00A96078"/>
    <w:pPr>
      <w:outlineLvl w:val="2"/>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rsid w:val="009E1DBB"/>
    <w:rPr>
      <w:rFonts w:ascii="Tahoma" w:hAnsi="Tahoma" w:cs="Tahoma"/>
      <w:sz w:val="16"/>
      <w:szCs w:val="16"/>
    </w:rPr>
  </w:style>
  <w:style w:type="character" w:customStyle="1" w:styleId="TextodebaloChar">
    <w:name w:val="Texto de balão Char"/>
    <w:basedOn w:val="Fontepargpadro"/>
    <w:link w:val="Textodebalo"/>
    <w:uiPriority w:val="99"/>
    <w:rsid w:val="009E1DBB"/>
    <w:rPr>
      <w:rFonts w:ascii="Tahoma" w:hAnsi="Tahoma" w:cs="Tahoma"/>
      <w:sz w:val="16"/>
      <w:szCs w:val="16"/>
    </w:rPr>
  </w:style>
  <w:style w:type="paragraph" w:styleId="Cabealho">
    <w:name w:val="header"/>
    <w:basedOn w:val="Normal"/>
    <w:link w:val="CabealhoChar"/>
    <w:uiPriority w:val="99"/>
    <w:rsid w:val="00AD627A"/>
    <w:pPr>
      <w:tabs>
        <w:tab w:val="center" w:pos="4252"/>
        <w:tab w:val="right" w:pos="8504"/>
      </w:tabs>
    </w:pPr>
  </w:style>
  <w:style w:type="character" w:customStyle="1" w:styleId="CabealhoChar">
    <w:name w:val="Cabeçalho Char"/>
    <w:basedOn w:val="Fontepargpadro"/>
    <w:link w:val="Cabealho"/>
    <w:uiPriority w:val="99"/>
    <w:rsid w:val="00AD627A"/>
  </w:style>
  <w:style w:type="paragraph" w:styleId="Rodap">
    <w:name w:val="footer"/>
    <w:basedOn w:val="Normal"/>
    <w:link w:val="RodapChar"/>
    <w:uiPriority w:val="99"/>
    <w:rsid w:val="00AD627A"/>
    <w:pPr>
      <w:tabs>
        <w:tab w:val="center" w:pos="4252"/>
        <w:tab w:val="right" w:pos="8504"/>
      </w:tabs>
    </w:pPr>
  </w:style>
  <w:style w:type="character" w:customStyle="1" w:styleId="RodapChar">
    <w:name w:val="Rodapé Char"/>
    <w:basedOn w:val="Fontepargpadro"/>
    <w:link w:val="Rodap"/>
    <w:uiPriority w:val="99"/>
    <w:rsid w:val="00AD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pt-br"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866</Words>
  <Characters>4682</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casa</cp:lastModifiedBy>
  <cp:revision>12</cp:revision>
  <dcterms:created xsi:type="dcterms:W3CDTF">2021-10-11T14:49:00Z</dcterms:created>
  <dcterms:modified xsi:type="dcterms:W3CDTF">2021-12-27T18:41:00Z</dcterms:modified>
</cp:coreProperties>
</file>